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10" w:rsidRDefault="00661710" w:rsidP="0066171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bookmarkStart w:id="0" w:name="B3"/>
      <w:r>
        <w:rPr>
          <w:rFonts w:ascii="Arial" w:hAnsi="Arial" w:cs="Arial"/>
          <w:b/>
          <w:bCs/>
          <w:color w:val="337AB7"/>
          <w:sz w:val="21"/>
          <w:szCs w:val="21"/>
        </w:rPr>
        <w:t>BÖLÜM III</w:t>
      </w:r>
      <w:bookmarkEnd w:id="0"/>
    </w:p>
    <w:p w:rsidR="00661710" w:rsidRDefault="00661710" w:rsidP="0066171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HAYVANSAL VEYA BİTKİSEL KATI VE SIVI YAĞLAR VE BUNLARIN PARÇALANMA ÜRÜNLERİ;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  <w:t>HAZIR YEMEKLİK KATI YAĞLAR; HAYVANSAL VEYA BİTKİSEL MUMLAR</w:t>
      </w:r>
    </w:p>
    <w:p w:rsidR="00661710" w:rsidRDefault="00661710" w:rsidP="0066171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bookmarkStart w:id="1" w:name="F15"/>
      <w:r>
        <w:rPr>
          <w:rFonts w:ascii="Arial" w:hAnsi="Arial" w:cs="Arial"/>
          <w:b/>
          <w:bCs/>
          <w:color w:val="337AB7"/>
          <w:sz w:val="21"/>
          <w:szCs w:val="21"/>
        </w:rPr>
        <w:t>FASIL 15</w:t>
      </w:r>
      <w:bookmarkEnd w:id="1"/>
    </w:p>
    <w:p w:rsidR="00661710" w:rsidRDefault="00661710" w:rsidP="0066171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HAYVANSAL VEYA BİTKİSEL KATI VE SIVI YAĞLAR VE BUNLARIN PARÇALANMA ÜRÜNLERİ;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  <w:t>HAZIR YEMEKLİK KATI YAĞLAR; HAYVANSAL VEYA BİTKİSEL MUMLAR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</w:p>
    <w:p w:rsidR="00661710" w:rsidRDefault="00661710" w:rsidP="0066171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Notlar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</w:p>
    <w:p w:rsidR="00661710" w:rsidRDefault="00661710" w:rsidP="0066171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 xml:space="preserve">1. Aşağıda yazılı olanlar bu fasıla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dahil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değildir: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661710" w:rsidRDefault="00661710" w:rsidP="0066171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(a) 02.09 pozisyonunda yer alan domuz yağı veya kümes hayvanlarının yağı;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</w:p>
    <w:p w:rsidR="00661710" w:rsidRDefault="00661710" w:rsidP="0066171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(b) Kakao yağı (katı veya sıvı) (18.04 pozisyonu);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</w:p>
    <w:p w:rsidR="00661710" w:rsidRDefault="00661710" w:rsidP="0066171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(c) Ağırlık itibariyle % 15'ten fazla 04.05 pozisyonundaki ürünleri içeren yenilen müstahzarlar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  <w:t>(genellikle Fasıl 21 );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</w:p>
    <w:p w:rsidR="00661710" w:rsidRDefault="00661710" w:rsidP="0066171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(d) Donyağı tortusu (23.01 pozisyonu) ve 23.04 ila 23.06 pozisyonlarındaki ürünlerin artıklar;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</w:p>
    <w:p w:rsidR="00661710" w:rsidRDefault="00661710" w:rsidP="0066171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(e) Yağ asitleri, müstahzar mumlar, ilaçlar, boyalar, vernikler, sabun, parfümeri, kozmetik veya tuvalet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  <w:t xml:space="preserve">müstahzarları,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sülfonatlı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sıvı yağlar ve VI.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Bölüm'deki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diğer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ürünler;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veya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</w:p>
    <w:p w:rsidR="00661710" w:rsidRDefault="00661710" w:rsidP="006617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(f) Sıvı yağlardan elde edilen taklit kauçuk (40.02 pozisyonu).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</w:p>
    <w:p w:rsidR="00661710" w:rsidRDefault="00661710" w:rsidP="0066171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15.09 pozisyonuna, çözücüler yardımıyla zeytinden elde edilen sıvı yağlar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dahil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değildir (15.10 pozisyonu).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661710" w:rsidRDefault="00661710" w:rsidP="0066171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15.18 pozisyonu sadece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denature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edilmiş katı veya sıvı yağlar veya bunların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fraksiyonlarını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kapsamaz.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Bunlar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denature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edilmemiş katı veya sıvı yağlar ve bunların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fraksiyonlarının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yeraldığı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uygun pozisyonda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sınıflandırılır.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661710" w:rsidRDefault="00661710" w:rsidP="0066171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Sabun ham maddeleri, yağ tortuları ve posaları, stearin zifti,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gliserol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zifti ve yapağı yağı artığı 15.22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pozisyonunda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yeralır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661710" w:rsidRDefault="00661710" w:rsidP="0066171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661710" w:rsidRDefault="00661710" w:rsidP="0066171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Alt Pozisyon Notu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</w:p>
    <w:p w:rsidR="00661710" w:rsidRDefault="00661710" w:rsidP="0066171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 xml:space="preserve">1.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1514.11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ve 1514.19 alt pozisyonları anlamında, "düşük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erusik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asitli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veya kolza yağı" </w:t>
      </w:r>
      <w:r>
        <w:rPr>
          <w:rFonts w:ascii="Arial" w:hAnsi="Arial" w:cs="Arial"/>
          <w:color w:val="000000"/>
          <w:sz w:val="21"/>
          <w:szCs w:val="21"/>
        </w:rPr>
        <w:lastRenderedPageBreak/>
        <w:t>ifadesinden,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ağırlık itibariyle %2'den daha az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erusik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asit içeriğine sahip sabit yağ anlaşılır.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661710" w:rsidRDefault="00661710" w:rsidP="0066171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Ek Not</w:t>
      </w:r>
    </w:p>
    <w:p w:rsidR="00661710" w:rsidRDefault="00661710" w:rsidP="0066171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1507.10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1508.10, 1510.00.10, 1511.10, 1512.11, 1512.21, 1513.11, 1513.21, 1514.11, 1514.91, 1515.11, 1515.21,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1515.50.11, 1515.50.19, 1515.90.21, 1515.90.29, 1515.90.40 ila 1515.90.59 ve 1518.00.31 alt pozisyonlarının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uygulanmasında: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661710" w:rsidRDefault="00661710" w:rsidP="0066171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a) Basınçla elde edilmiş sabit bitkisel yağlar, ister katı ister sıvı olsunlar, eğer;</w:t>
      </w:r>
    </w:p>
    <w:p w:rsidR="00661710" w:rsidRDefault="00661710" w:rsidP="006617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- Normal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zaman aralığında süzülme,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  <w:t>- Yağları katı bileşenlerinden ayırmak için yalnızca çökeltme, basınç veya santrifüj gücü gibi mekanik güç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  <w:t xml:space="preserve">kullanılmak koşulu ile,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santrifüjleme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veya filtre edilme işleminden [yüze toplayarak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absorbe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etme) filtre işlemi veya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  <w:t>diğer fiziksel veya kimyasal işlemler hariç],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  <w:t>başka bir işlemden geçmemeleri durumunda "ham" olarak kabul edilirler.</w:t>
      </w:r>
    </w:p>
    <w:p w:rsidR="00661710" w:rsidRDefault="00661710" w:rsidP="0066171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b) İster katı, ister sıvı olsun, çıkarma yoluyla elde edilen sabit bitkisel yağlar, ne renk, koku veya tadıyla,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  <w:t>ne de bilinen özel analitik özellikleriyle basınçla elde edilmiş bitkisel yağlardan ve katı yağlardan ayırt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  <w:t>edilemedikleri durumlarda "ham" olarak kabul edilirler.</w:t>
      </w:r>
    </w:p>
    <w:p w:rsidR="00661710" w:rsidRDefault="00661710" w:rsidP="006617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c) "ham yağlar" tabiri, yapışkanlık özelliği giderilmiş soya fasulyesi yağı ve 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gossypol"ün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çıkarıldığı pamuk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  <w:t>tohumu yağını kapsar.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</w:p>
    <w:p w:rsidR="00661710" w:rsidRDefault="00661710" w:rsidP="0066171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2. A. 15.09 ve 15.10 pozisyonları sadece yağ asidi ve sterol içeriği belirli standartlara uyan zeytinlerden elde edilen yağları kapsar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661710" w:rsidRDefault="00661710" w:rsidP="0066171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15.09 ve 15.10 pozisyonları kimyasal olarak değiştirilmiş (özellikle yeniden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esterfiye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edilmiş) zeytinyağlarını ve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  <w:t>zeytinyağlarının diğer yağlarla karışımlarını içermez.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</w:p>
    <w:p w:rsidR="00661710" w:rsidRDefault="00661710" w:rsidP="0066171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B.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1509.10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alt pozisyonu sadece zeytinyağının değişimine neden olmayan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  <w:t xml:space="preserve">sadece mekanik veya diğer fiziksel işlemlerle elde edilmiş ve yıkama, tortusundan ayırma,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santrifüjleme</w:t>
      </w:r>
      <w:proofErr w:type="spellEnd"/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  <w:t>veya filtreme dışında bir işleme maruz kalmamış zeytinyağlarını kapsar.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proofErr w:type="spellStart"/>
      <w:r>
        <w:rPr>
          <w:rFonts w:ascii="Arial" w:hAnsi="Arial" w:cs="Arial"/>
          <w:color w:val="000000"/>
          <w:sz w:val="26"/>
          <w:szCs w:val="26"/>
        </w:rPr>
        <w:t>Solventler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kimyasal veya biyokimyasal reaktifler veya yeniden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esterleme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işlemleri kullanılarak elde edilmiş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  <w:t>zeytinyağları ve diğer türlerle karıştırılmış zeytinyağları bu pozisyon haricindedir.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</w:p>
    <w:p w:rsidR="00661710" w:rsidRDefault="00661710" w:rsidP="0066171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C.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1509.90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alt pozisyonu saf zeytinyağı ile harmanlanmış olsun olmasın 1509.10.10, 1509.10.20 ve/veya 1509.10.80 alt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  <w:t>pozisyonlarındaki zeytinyağlarının işlenmesiyle elde edilen zeytinyağlarını kapsar.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</w:p>
    <w:p w:rsidR="00661710" w:rsidRDefault="00661710" w:rsidP="0066171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D. 1510.00.10 alt pozisyonundaki "ham yağ" tabirinden belirli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özellliklerde</w:t>
      </w:r>
      <w:proofErr w:type="spellEnd"/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  <w:t>zeytin artığından elde edilen yağlar anlaşılır.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</w:p>
    <w:p w:rsidR="00661710" w:rsidRDefault="00661710" w:rsidP="006617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E. 1510.00.90 alt pozisyonu saf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zeytin yağı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ile harmanlanmış olsun olmasın 1510.00.10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  <w:t>alt pozisyonundaki yağların işlenmesiyle elde edilen yağları kapsar.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</w:p>
    <w:p w:rsidR="00661710" w:rsidRDefault="00661710" w:rsidP="0066171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1522.00.31 ve 1522.00.39 alt pozisyonları aşağıdaki eşyayı kapsamaz:</w:t>
      </w:r>
    </w:p>
    <w:p w:rsidR="00661710" w:rsidRDefault="00661710" w:rsidP="0066171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(a)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İyodin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endeksi 70'den az veya 100'den fazla olan yağ ihtiva eden maddelerin işlenmesi sonucu oluşan artıklar</w:t>
      </w:r>
    </w:p>
    <w:p w:rsidR="00661710" w:rsidRDefault="00661710" w:rsidP="006617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(b)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İyodin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endeksi 70'den yüksek veya100'den düşük,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betasitosterolün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(*) tutunma hacmini gösteren pik alanın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  <w:t>toplam sterol pik alanının %93,0'ünden az olan, yağ ihtiva eden maddelerin işlenmesi sonucu oluşan atıklar.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</w:p>
    <w:p w:rsidR="00661710" w:rsidRDefault="00661710" w:rsidP="0066171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(*)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Delta-5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,23-stigmastadienol +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chlerosterol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+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betasitosterol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+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sitostanol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+ delta-5-avenasterol + delta-5,24-stigmastadienol.</w:t>
      </w:r>
    </w:p>
    <w:p w:rsidR="009C1FEB" w:rsidRDefault="009C1FEB">
      <w:bookmarkStart w:id="2" w:name="_GoBack"/>
      <w:bookmarkEnd w:id="2"/>
    </w:p>
    <w:sectPr w:rsidR="009C1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10"/>
    <w:rsid w:val="00661710"/>
    <w:rsid w:val="009C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61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61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788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135386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15581296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  <w:div w:id="19376404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521318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677</Words>
  <Characters>3861</Characters>
  <Application>Microsoft Office Word</Application>
  <DocSecurity>0</DocSecurity>
  <Lines>32</Lines>
  <Paragraphs>9</Paragraphs>
  <ScaleCrop>false</ScaleCrop>
  <Company>user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2017-01-02T08:32:00Z</dcterms:created>
  <dcterms:modified xsi:type="dcterms:W3CDTF">2017-01-02T08:32:00Z</dcterms:modified>
</cp:coreProperties>
</file>