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F8" w:rsidRPr="000225F8" w:rsidRDefault="000225F8" w:rsidP="000225F8">
      <w:pPr>
        <w:shd w:val="clear" w:color="auto" w:fill="FFFFFF"/>
        <w:spacing w:after="150" w:line="300" w:lineRule="atLeast"/>
        <w:rPr>
          <w:rFonts w:ascii="Arial" w:eastAsia="Times New Roman" w:hAnsi="Arial" w:cs="Arial"/>
          <w:color w:val="000000"/>
          <w:sz w:val="21"/>
          <w:szCs w:val="21"/>
          <w:lang w:eastAsia="tr-TR"/>
        </w:rPr>
      </w:pPr>
      <w:r w:rsidRPr="000225F8">
        <w:rPr>
          <w:rFonts w:ascii="Arial" w:eastAsia="Times New Roman" w:hAnsi="Arial" w:cs="Arial"/>
          <w:color w:val="FF0000"/>
          <w:sz w:val="21"/>
          <w:szCs w:val="21"/>
          <w:lang w:eastAsia="tr-TR"/>
        </w:rPr>
        <w:t>Ek-1/A</w:t>
      </w:r>
    </w:p>
    <w:p w:rsidR="000225F8" w:rsidRPr="000225F8" w:rsidRDefault="000225F8" w:rsidP="000225F8">
      <w:pPr>
        <w:shd w:val="clear" w:color="auto" w:fill="FFFFFF"/>
        <w:spacing w:after="150" w:line="300" w:lineRule="atLeast"/>
        <w:rPr>
          <w:rFonts w:ascii="Arial" w:eastAsia="Times New Roman" w:hAnsi="Arial" w:cs="Arial"/>
          <w:color w:val="000000"/>
          <w:sz w:val="21"/>
          <w:szCs w:val="21"/>
          <w:lang w:eastAsia="tr-TR"/>
        </w:rPr>
      </w:pPr>
      <w:r w:rsidRPr="000225F8">
        <w:rPr>
          <w:rFonts w:ascii="Arial" w:eastAsia="Times New Roman" w:hAnsi="Arial" w:cs="Arial"/>
          <w:b/>
          <w:bCs/>
          <w:color w:val="000000"/>
          <w:sz w:val="21"/>
          <w:szCs w:val="21"/>
          <w:lang w:eastAsia="tr-TR"/>
        </w:rPr>
        <w:t>İLGİLİ BİRİM: TÜRKİYE İLAÇ VE TIBBİ CİHAZ KURUMU</w:t>
      </w:r>
    </w:p>
    <w:p w:rsidR="000225F8" w:rsidRPr="000225F8" w:rsidRDefault="000225F8" w:rsidP="000225F8">
      <w:pPr>
        <w:shd w:val="clear" w:color="auto" w:fill="FFFFFF"/>
        <w:spacing w:after="150" w:line="300" w:lineRule="atLeast"/>
        <w:rPr>
          <w:rFonts w:ascii="Arial" w:eastAsia="Times New Roman" w:hAnsi="Arial" w:cs="Arial"/>
          <w:color w:val="000000"/>
          <w:sz w:val="21"/>
          <w:szCs w:val="21"/>
          <w:lang w:eastAsia="tr-TR"/>
        </w:rPr>
      </w:pPr>
      <w:r w:rsidRPr="000225F8">
        <w:rPr>
          <w:rFonts w:ascii="Arial" w:eastAsia="Times New Roman" w:hAnsi="Arial" w:cs="Arial"/>
          <w:color w:val="000000"/>
          <w:sz w:val="21"/>
          <w:szCs w:val="21"/>
          <w:lang w:eastAsia="tr-TR"/>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50"/>
        <w:gridCol w:w="3265"/>
        <w:gridCol w:w="3264"/>
      </w:tblGrid>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b/>
                <w:bCs/>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b/>
                <w:bCs/>
                <w:sz w:val="21"/>
                <w:szCs w:val="21"/>
                <w:lang w:eastAsia="tr-TR"/>
              </w:rPr>
              <w:t>Madde İsmi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b/>
                <w:bCs/>
                <w:sz w:val="21"/>
                <w:szCs w:val="21"/>
                <w:lang w:eastAsia="tr-TR"/>
              </w:rPr>
              <w:t>Kullanım Amacı</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1211.20.00.00.00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Ginseng kökü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1504.10.10.10.00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Tababette kullanılanlar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1504.10.10.90.00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1504.20.90.00.00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2106.10.20.00.19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lastRenderedPageBreak/>
              <w:t>2106.90.92.00.00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Katı süt yağı, sakkaroz, izoglikoz, nişasta veya glikoz içermeyen veya ağırlık itibariyle % 1,5’ten az katı süt yağı, % 5’ten az sakkaroz veya izoglikoz, % 5’ten az glikoz veya nişasta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2106.90.98.00.19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3002.10.10.00.11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Yılan serumu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vücudunda kullanılan antiserum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3002.10.91.00.12</w:t>
            </w:r>
          </w:p>
        </w:tc>
        <w:tc>
          <w:tcPr>
            <w:tcW w:w="0" w:type="auto"/>
            <w:shd w:val="clear" w:color="auto" w:fill="FFFFFF"/>
            <w:vAlign w:val="center"/>
            <w:hideMark/>
          </w:tcPr>
          <w:p w:rsidR="000225F8" w:rsidRPr="000225F8" w:rsidRDefault="000225F8" w:rsidP="000225F8">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0225F8" w:rsidRPr="000225F8" w:rsidRDefault="000225F8" w:rsidP="000225F8">
            <w:pPr>
              <w:spacing w:after="0" w:line="240" w:lineRule="auto"/>
              <w:rPr>
                <w:rFonts w:ascii="Times New Roman" w:eastAsia="Times New Roman" w:hAnsi="Times New Roman" w:cs="Times New Roman"/>
                <w:sz w:val="20"/>
                <w:szCs w:val="20"/>
                <w:lang w:eastAsia="tr-TR"/>
              </w:rPr>
            </w:pP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Kan globulinleri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sağlığında kullanılan beşeri tıbbi ürünler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3002.10.98.00.00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tedavide kullanılan insan vücuduna uygulanan kan bileşenlerine dayalı tıbbi ürünler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3002.20.00.10.00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Çocuk felci aşıları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3002.20.00.20.11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Kızamık aşısı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3002.20.00.20.12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Kabakulak aşısı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3002.20.00.20.13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BCG aşısı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 xml:space="preserve">Yalnız insan vücuduna uygulanan </w:t>
            </w:r>
            <w:r w:rsidRPr="000225F8">
              <w:rPr>
                <w:rFonts w:ascii="Arial" w:eastAsia="Times New Roman" w:hAnsi="Arial" w:cs="Arial"/>
                <w:sz w:val="21"/>
                <w:szCs w:val="21"/>
                <w:lang w:eastAsia="tr-TR"/>
              </w:rPr>
              <w:lastRenderedPageBreak/>
              <w:t>aşılar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lastRenderedPageBreak/>
              <w:t>3002.20.00.20.14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Karma aşı (DBT)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3002.20.00.20.15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Kolera aşısı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3002.20.00.20.16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Tifo aşısı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3002.20.00.20.19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3002.90.50.10.19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3002.90.90.00.19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aşılar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Tedavide veya korunmada kullanılmak üzere birbirleriyle karıştırılmış iki veya daha fazla unsurdan oluşan ilaçlar (30.02, 30.05 veya 30.06 pozisyonlarındaki ürünler hariç) (dozlandırılmamış veya perakende satılacak şekilde ambalajlanmamış)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sağlığında beşeri tıbbi ürünlerde kullanılan madde/maddeler kombinasyonu (Özel izin alınması gerekenler hariç, Tıbbi Cihaz Yönetmeliği kapsamı ürünler hariç)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Tedavide veya korunmada kullanılmak üzere karışık olan veya olmayan ürünlerden oluşan ilaçlar (30.02, 30.05 veya 30.06 pozisyonlarındaki eşya hariç) (deri üzerine zerk edilerek kullanılmaya mahsus olanlar "transdermal administration systems" dahil) (dozlandırılmış veya perakende satılacak şekilde ambalajlanmış)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sağlığında kullanılan beşeri tıbbi ürünler (Özel izin alınması gerekenler hariç, Tıbbi Cihaz Yönetmeliği kapsamı ürünler hariç) (laboratuvarlarda analiz amacıyla kullanılacak olanlar, ilaç araştırmaları amacıyla kullanılacak olanlar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lastRenderedPageBreak/>
              <w:t>3006.30.00.00.12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Radyografi muayeneleri için X - ışınlarını geçirmeyen müstahzarlar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beşeri tıbbi ürünler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3006.60.00.00.00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Esası hormon, 29.37 pozisyonunun diğer ürünler veya spermisit olan gebeliği önleyici kimyasal müstahzarlar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vücuduna uygulanan beşeri tıbbi ürünler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3301.90.90.90.00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3306.10.00.00.00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Diş macunları veya tozları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 (Tıbbi Cihaz Yönetmeliği ve Kozmetik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3808.91.90.00.19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3808.94.90.00.19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 xml:space="preserve">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w:t>
            </w:r>
            <w:r w:rsidRPr="000225F8">
              <w:rPr>
                <w:rFonts w:ascii="Arial" w:eastAsia="Times New Roman" w:hAnsi="Arial" w:cs="Arial"/>
                <w:sz w:val="21"/>
                <w:szCs w:val="21"/>
                <w:lang w:eastAsia="tr-TR"/>
              </w:rPr>
              <w:lastRenderedPageBreak/>
              <w:t>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lastRenderedPageBreak/>
              <w:t>3808.99.90.00.19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tıbbi ve farmasötik ürünler, insan sağlığında kullanılan ara ürün "tedaviye yardımcı ve sağlığı koruyucu doğal (bitkisel, hayvansal, mineral vs.) ve diğer farmasötik ürünler" (laboratuvarlarda analiz amacıyla kullanılacak olanlar, ilaç araştırmaları amacıyla kullanılacak olanlar hariç) (Tıbbi Cihaz Yönetmeliği kapsamı ürünler hariç)</w:t>
            </w:r>
          </w:p>
        </w:tc>
      </w:tr>
      <w:tr w:rsidR="000225F8" w:rsidRPr="000225F8" w:rsidTr="00022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3824.90.58.00.00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Sigara bıraktırmaya yardımcı olan nikotin bantları (transdermal sistemler)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25F8" w:rsidRPr="000225F8" w:rsidRDefault="000225F8" w:rsidP="000225F8">
            <w:pPr>
              <w:spacing w:after="0" w:line="240" w:lineRule="auto"/>
              <w:rPr>
                <w:rFonts w:ascii="Arial" w:eastAsia="Times New Roman" w:hAnsi="Arial" w:cs="Arial"/>
                <w:sz w:val="21"/>
                <w:szCs w:val="21"/>
                <w:lang w:eastAsia="tr-TR"/>
              </w:rPr>
            </w:pPr>
            <w:r w:rsidRPr="000225F8">
              <w:rPr>
                <w:rFonts w:ascii="Arial" w:eastAsia="Times New Roman" w:hAnsi="Arial" w:cs="Arial"/>
                <w:sz w:val="21"/>
                <w:szCs w:val="21"/>
                <w:lang w:eastAsia="tr-TR"/>
              </w:rPr>
              <w:t>Yalnız insan sağlığında kullanılan beşeri tıbbi ürünler (laboratuvarlarda analiz amacıyla kullanılacak olanlar hariç) (Tıbbi Cihaz Yönetmeliği kapsamı ürünler hariç)</w:t>
            </w:r>
          </w:p>
        </w:tc>
      </w:tr>
    </w:tbl>
    <w:p w:rsidR="00007069" w:rsidRDefault="00007069"/>
    <w:sectPr w:rsidR="00007069" w:rsidSect="00007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225F8"/>
    <w:rsid w:val="00007069"/>
    <w:rsid w:val="000225F8"/>
    <w:rsid w:val="00EC3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25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22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sebnemcelenk</dc:creator>
  <cp:lastModifiedBy>sebnemcelenk</cp:lastModifiedBy>
  <cp:revision>1</cp:revision>
  <dcterms:created xsi:type="dcterms:W3CDTF">2016-01-01T23:49:00Z</dcterms:created>
  <dcterms:modified xsi:type="dcterms:W3CDTF">2016-01-01T23:49:00Z</dcterms:modified>
</cp:coreProperties>
</file>